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SPECIAL NEEDS FINANCIAL</w:t>
      </w:r>
      <w:r>
        <w:rPr>
          <w:rFonts w:ascii="Book Antiqua" w:eastAsia="Book Antiqua" w:hAnsi="Book Antiqua" w:cs="Book Antiqua"/>
          <w:b/>
          <w:sz w:val="32"/>
          <w:szCs w:val="32"/>
        </w:rPr>
        <w:t xml:space="preserve"> ASSISTANCE (SNFA)</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POLICY &amp; PROCEDURES</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32"/>
          <w:szCs w:val="32"/>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32"/>
          <w:szCs w:val="32"/>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28"/>
          <w:szCs w:val="28"/>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rPr>
      </w:pPr>
      <w:r>
        <w:rPr>
          <w:rFonts w:ascii="Book Antiqua" w:eastAsia="Book Antiqua" w:hAnsi="Book Antiqua" w:cs="Book Antiqua"/>
          <w:b/>
          <w:noProof/>
          <w:sz w:val="32"/>
          <w:szCs w:val="32"/>
        </w:rPr>
        <w:drawing>
          <wp:inline distT="114300" distB="114300" distL="114300" distR="114300">
            <wp:extent cx="2872226" cy="37810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72226" cy="3781016"/>
                    </a:xfrm>
                    <a:prstGeom prst="rect">
                      <a:avLst/>
                    </a:prstGeom>
                    <a:ln/>
                  </pic:spPr>
                </pic:pic>
              </a:graphicData>
            </a:graphic>
          </wp:inline>
        </w:drawing>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PURPOSE</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The </w:t>
      </w:r>
      <w:r>
        <w:rPr>
          <w:rFonts w:ascii="Book Antiqua" w:eastAsia="Book Antiqua" w:hAnsi="Book Antiqua" w:cs="Book Antiqua"/>
          <w:b/>
          <w:sz w:val="24"/>
          <w:szCs w:val="24"/>
        </w:rPr>
        <w:t>Special Needs Financial Assistance (</w:t>
      </w:r>
      <w:r>
        <w:rPr>
          <w:rFonts w:ascii="Book Antiqua" w:eastAsia="Book Antiqua" w:hAnsi="Book Antiqua" w:cs="Book Antiqua"/>
          <w:b/>
          <w:sz w:val="24"/>
          <w:szCs w:val="24"/>
        </w:rPr>
        <w:t>hereinafter SNFA)</w:t>
      </w:r>
      <w:r>
        <w:rPr>
          <w:rFonts w:ascii="Book Antiqua" w:eastAsia="Book Antiqua" w:hAnsi="Book Antiqua" w:cs="Book Antiqua"/>
          <w:sz w:val="24"/>
          <w:szCs w:val="24"/>
        </w:rPr>
        <w:t xml:space="preserve">  is designed to assist clients in the Amarillo and surrounding area with financial assistance for a special need that cannot be met by another organization or agency or can’t be met in a timely manner. </w:t>
      </w:r>
      <w:r>
        <w:rPr>
          <w:rFonts w:ascii="Book Antiqua" w:eastAsia="Book Antiqua" w:hAnsi="Book Antiqua" w:cs="Book Antiqua"/>
          <w:sz w:val="24"/>
          <w:szCs w:val="24"/>
        </w:rPr>
        <w:t>In this document “Client” will refer to the person</w:t>
      </w:r>
      <w:r>
        <w:rPr>
          <w:rFonts w:ascii="Book Antiqua" w:eastAsia="Book Antiqua" w:hAnsi="Book Antiqua" w:cs="Book Antiqua"/>
          <w:sz w:val="24"/>
          <w:szCs w:val="24"/>
        </w:rPr>
        <w:t xml:space="preserve"> in need of financial assistance.</w:t>
      </w:r>
      <w:r>
        <w:rPr>
          <w:rFonts w:ascii="Book Antiqua" w:eastAsia="Book Antiqua" w:hAnsi="Book Antiqua" w:cs="Book Antiqua"/>
          <w:sz w:val="24"/>
          <w:szCs w:val="24"/>
        </w:rPr>
        <w:t xml:space="preserve"> The referral must be made by an active and paid Senior Ambassador Coalition participant. A list of paid participants will be provided to all Board members and this shall be updated when new participants join SAC. </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B77BB6"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B77BB6"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B77BB6"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B77BB6"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B77BB6"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lastRenderedPageBreak/>
        <w:t>POLIC</w:t>
      </w:r>
      <w:r>
        <w:rPr>
          <w:rFonts w:ascii="Book Antiqua" w:eastAsia="Book Antiqua" w:hAnsi="Book Antiqua" w:cs="Book Antiqua"/>
          <w:b/>
          <w:sz w:val="24"/>
          <w:szCs w:val="24"/>
        </w:rPr>
        <w:t xml:space="preserve">Y </w:t>
      </w:r>
    </w:p>
    <w:p w:rsidR="00B77BB6"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b/>
          <w:sz w:val="24"/>
          <w:szCs w:val="24"/>
        </w:rPr>
        <w:t>1.1 Referrals</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All referrals made shall be made to and considered for approval by the SAC Board. A majority vote is required for approval. A referral can be made to any Board member for presentation to the SAC Board. A referral can be made</w:t>
      </w:r>
      <w:r>
        <w:rPr>
          <w:rFonts w:ascii="Book Antiqua" w:eastAsia="Book Antiqua" w:hAnsi="Book Antiqua" w:cs="Book Antiqua"/>
          <w:sz w:val="24"/>
          <w:szCs w:val="24"/>
        </w:rPr>
        <w:t xml:space="preserve"> by an Agency or Organization as long as there is a paid participant associated with the Agency or Organization. The Client and Referral Source will be notified once a decision is made on the request. Specific information needed for each referral include: </w:t>
      </w:r>
      <w:r>
        <w:rPr>
          <w:rFonts w:ascii="Book Antiqua" w:eastAsia="Book Antiqua" w:hAnsi="Book Antiqua" w:cs="Book Antiqua"/>
          <w:sz w:val="24"/>
          <w:szCs w:val="24"/>
        </w:rPr>
        <w:t>Client Name, Address, Phone number, Date of Birth/Age, Monthly Income, Medical insurance, Number in Clients household, Other Income in Household, Emergency or Next of Kin Names and Phone numbers.</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1.2 Referral Tracking and Record Keeping</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A record of each </w:t>
      </w:r>
      <w:r>
        <w:rPr>
          <w:rFonts w:ascii="Book Antiqua" w:eastAsia="Book Antiqua" w:hAnsi="Book Antiqua" w:cs="Book Antiqua"/>
          <w:sz w:val="24"/>
          <w:szCs w:val="24"/>
        </w:rPr>
        <w:t xml:space="preserve">referral shall be kept in SAC Board files by the SAC Board Secretary and files shall be stored/archived for a </w:t>
      </w:r>
      <w:bookmarkStart w:id="0" w:name="_GoBack"/>
      <w:bookmarkEnd w:id="0"/>
      <w:r>
        <w:rPr>
          <w:rFonts w:ascii="Book Antiqua" w:eastAsia="Book Antiqua" w:hAnsi="Book Antiqua" w:cs="Book Antiqua"/>
          <w:sz w:val="24"/>
          <w:szCs w:val="24"/>
        </w:rPr>
        <w:t>7-year</w:t>
      </w:r>
      <w:r>
        <w:rPr>
          <w:rFonts w:ascii="Book Antiqua" w:eastAsia="Book Antiqua" w:hAnsi="Book Antiqua" w:cs="Book Antiqua"/>
          <w:sz w:val="24"/>
          <w:szCs w:val="24"/>
        </w:rPr>
        <w:t xml:space="preserve"> period.  All approval are at the discretion of the SAC Board. This will allow needs to be met until other resources can be secured for the </w:t>
      </w:r>
      <w:r>
        <w:rPr>
          <w:rFonts w:ascii="Book Antiqua" w:eastAsia="Book Antiqua" w:hAnsi="Book Antiqua" w:cs="Book Antiqua"/>
          <w:sz w:val="24"/>
          <w:szCs w:val="24"/>
        </w:rPr>
        <w:t>Client. Depending on the need of each client a follow up to additional resources may occur. Example, SNFP for grocery purchase, may need follow up to ensure Client obtains other assistance such as with a SNAP referral or Hunger Relief referral.</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b/>
          <w:sz w:val="24"/>
          <w:szCs w:val="24"/>
        </w:rPr>
        <w:t>1.3 Financ</w:t>
      </w:r>
      <w:r>
        <w:rPr>
          <w:rFonts w:ascii="Book Antiqua" w:eastAsia="Book Antiqua" w:hAnsi="Book Antiqua" w:cs="Book Antiqua"/>
          <w:b/>
          <w:sz w:val="24"/>
          <w:szCs w:val="24"/>
        </w:rPr>
        <w:t>ial Need Request for Consideration</w:t>
      </w:r>
      <w:r>
        <w:rPr>
          <w:rFonts w:ascii="Book Antiqua" w:eastAsia="Book Antiqua" w:hAnsi="Book Antiqua" w:cs="Book Antiqua"/>
          <w:sz w:val="24"/>
          <w:szCs w:val="24"/>
        </w:rPr>
        <w:t xml:space="preserve">    </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Senior Ambassador Coalition will consider financial assistance with the following:</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Grocery Purchase</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Transportation Costs</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Medication Costs</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Medical Supplies or Equipment</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Clothing Purchase</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Critical Home Safety Costs</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*For Transportation financial assistance please provide to the SAC Board the   Client's Circumstances requiring transportation assistance. Please provide Name, Address and Phone number for family or other person meeting the Client at final destination,  an</w:t>
      </w:r>
      <w:r>
        <w:rPr>
          <w:rFonts w:ascii="Book Antiqua" w:eastAsia="Book Antiqua" w:hAnsi="Book Antiqua" w:cs="Book Antiqua"/>
          <w:sz w:val="24"/>
          <w:szCs w:val="24"/>
        </w:rPr>
        <w:t xml:space="preserve">y pertinent Client medical/health or safety concerns, and any equipment needed for a safe trip. </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1.4 Referral Documentation</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Appropriate documentation is required with each request application. (Please be as detailed as possible.  Note what other resources</w:t>
      </w:r>
      <w:r>
        <w:rPr>
          <w:rFonts w:ascii="Book Antiqua" w:eastAsia="Book Antiqua" w:hAnsi="Book Antiqua" w:cs="Book Antiqua"/>
          <w:sz w:val="24"/>
          <w:szCs w:val="24"/>
        </w:rPr>
        <w:t xml:space="preserve"> have been utilized or attempted for assistance, what is the Client’s current situation requiring financial assistance, reason for request to SAC, and amount of money being requested to meet the Client’s current need.) Attach supporting documentation as in</w:t>
      </w:r>
      <w:r>
        <w:rPr>
          <w:rFonts w:ascii="Book Antiqua" w:eastAsia="Book Antiqua" w:hAnsi="Book Antiqua" w:cs="Book Antiqua"/>
          <w:sz w:val="24"/>
          <w:szCs w:val="24"/>
        </w:rPr>
        <w:t>dicated:</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Current monthly income and source</w:t>
      </w: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Client identification- Driver’s</w:t>
      </w:r>
      <w:r>
        <w:rPr>
          <w:rFonts w:ascii="Book Antiqua" w:eastAsia="Book Antiqua" w:hAnsi="Book Antiqua" w:cs="Book Antiqua"/>
          <w:sz w:val="24"/>
          <w:szCs w:val="24"/>
        </w:rPr>
        <w:t xml:space="preserve"> License or other Photo ID</w:t>
      </w: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Signed Statement requesting SNFA must also be signed by requester. </w:t>
      </w: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Medication and Medical Equipment </w:t>
      </w:r>
    </w:p>
    <w:p w:rsidR="008978A1" w:rsidRDefault="00B77BB6">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What medication or equipment purchase is needed. Prov</w:t>
      </w:r>
      <w:r>
        <w:rPr>
          <w:rFonts w:ascii="Book Antiqua" w:eastAsia="Book Antiqua" w:hAnsi="Book Antiqua" w:cs="Book Antiqua"/>
          <w:sz w:val="24"/>
          <w:szCs w:val="24"/>
        </w:rPr>
        <w:t>ide estimated cost.</w:t>
      </w: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Medical Insurance</w:t>
      </w:r>
    </w:p>
    <w:p w:rsidR="008978A1" w:rsidRDefault="00B77BB6">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Copy of Client’s Medical insurance card</w:t>
      </w: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Transportation</w:t>
      </w:r>
    </w:p>
    <w:p w:rsidR="008978A1" w:rsidRDefault="00B77BB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Specify method of transportation needed. Provide estimated cost.</w:t>
      </w: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Clothing</w:t>
      </w:r>
    </w:p>
    <w:p w:rsidR="008978A1" w:rsidRDefault="00B77BB6">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Specify clothing needs. Provide estimated cost.</w:t>
      </w:r>
    </w:p>
    <w:p w:rsidR="008978A1" w:rsidRDefault="00B77BB6">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Grocery/Food </w:t>
      </w:r>
    </w:p>
    <w:p w:rsidR="008978A1" w:rsidRDefault="00B77BB6">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Specify grocery needs. Provide estimated cost.</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9.   Home Safety</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t>a.  Specify home safety needs. Provide estimated cost.</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b/>
          <w:sz w:val="24"/>
          <w:szCs w:val="24"/>
        </w:rPr>
        <w:t>PROCEDURE</w:t>
      </w:r>
      <w:r>
        <w:rPr>
          <w:rFonts w:ascii="Book Antiqua" w:eastAsia="Book Antiqua" w:hAnsi="Book Antiqua" w:cs="Book Antiqua"/>
          <w:sz w:val="24"/>
          <w:szCs w:val="24"/>
        </w:rPr>
        <w:tab/>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1.1 Board approval</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Once the request has been made and submitted to the SAC Board, all SAC Board officers will review and offer input and indicate approval or denial at time of review. This review may be made via email/text in most circumstances or at an in-person meeting if </w:t>
      </w:r>
      <w:r>
        <w:rPr>
          <w:rFonts w:ascii="Book Antiqua" w:eastAsia="Book Antiqua" w:hAnsi="Book Antiqua" w:cs="Book Antiqua"/>
          <w:sz w:val="24"/>
          <w:szCs w:val="24"/>
        </w:rPr>
        <w:t xml:space="preserve">the situation is more complex. </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1.2 Distribution of Funds Approved</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As soon as the SAC Board has approved and it is confirmed to whom the funds are to be paid, the fund amount shall be documented and then shall be processed for payment from the SAC Treasur</w:t>
      </w:r>
      <w:r>
        <w:rPr>
          <w:rFonts w:ascii="Book Antiqua" w:eastAsia="Book Antiqua" w:hAnsi="Book Antiqua" w:cs="Book Antiqua"/>
          <w:sz w:val="24"/>
          <w:szCs w:val="24"/>
        </w:rPr>
        <w:t xml:space="preserve">er.  Each SNFA request shall be assigned an Account number. Prior to funds being distributed, the SAC President (or VP in absence of President) shall sign the  SNFA form and document the SAC Board approval is confirmed and dated . </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1.3  Follow Up</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SAC Boa</w:t>
      </w:r>
      <w:r>
        <w:rPr>
          <w:rFonts w:ascii="Book Antiqua" w:eastAsia="Book Antiqua" w:hAnsi="Book Antiqua" w:cs="Book Antiqua"/>
          <w:sz w:val="24"/>
          <w:szCs w:val="24"/>
        </w:rPr>
        <w:t>rd will follow up with the client or SAC member who made the referral to ensure that the need for SNFA was met. This contact is also to ensure that needed additional applications/referrals were made for the client, i.e.,  SNAP, Hunger Relief, Medicaid, etc</w:t>
      </w:r>
      <w:r>
        <w:rPr>
          <w:rFonts w:ascii="Book Antiqua" w:eastAsia="Book Antiqua" w:hAnsi="Book Antiqua" w:cs="Book Antiqua"/>
          <w:sz w:val="24"/>
          <w:szCs w:val="24"/>
        </w:rPr>
        <w:t>...  Once  SAC is informed that additional efforts were made, the referral  will be marked as complete.</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B77BB6"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1.4 Annual Review</w:t>
      </w:r>
    </w:p>
    <w:p w:rsidR="008978A1" w:rsidRDefault="00B77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SAC Board shall have an annual review of the SNFA funding issued during the year. A review of the Policy and Procedures and the Spec</w:t>
      </w:r>
      <w:r>
        <w:rPr>
          <w:rFonts w:ascii="Book Antiqua" w:eastAsia="Book Antiqua" w:hAnsi="Book Antiqua" w:cs="Book Antiqua"/>
          <w:sz w:val="24"/>
          <w:szCs w:val="24"/>
        </w:rPr>
        <w:t xml:space="preserve">ial Need Financial Assistance (SNFA) Request form shall be done annually and prn as deemed appropriate. </w:t>
      </w: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sz w:val="24"/>
          <w:szCs w:val="24"/>
        </w:rPr>
      </w:pPr>
    </w:p>
    <w:p w:rsidR="008978A1" w:rsidRDefault="008978A1">
      <w:pPr>
        <w:spacing w:line="240" w:lineRule="auto"/>
        <w:rPr>
          <w:rFonts w:ascii="Book Antiqua" w:eastAsia="Book Antiqua" w:hAnsi="Book Antiqua" w:cs="Book Antiqua"/>
          <w:sz w:val="10"/>
          <w:szCs w:val="10"/>
        </w:rPr>
      </w:pPr>
    </w:p>
    <w:sectPr w:rsidR="008978A1">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77BB6">
      <w:pPr>
        <w:spacing w:line="240" w:lineRule="auto"/>
      </w:pPr>
      <w:r>
        <w:separator/>
      </w:r>
    </w:p>
  </w:endnote>
  <w:endnote w:type="continuationSeparator" w:id="0">
    <w:p w:rsidR="00000000" w:rsidRDefault="00B77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A1" w:rsidRDefault="00B77BB6">
    <w:pPr>
      <w:rPr>
        <w:i/>
        <w:sz w:val="18"/>
        <w:szCs w:val="18"/>
      </w:rPr>
    </w:pPr>
    <w:r>
      <w:rPr>
        <w:i/>
        <w:sz w:val="18"/>
        <w:szCs w:val="18"/>
      </w:rPr>
      <w:t>Policy and  Procedure Created 5/2023</w:t>
    </w:r>
    <w:r>
      <w:rPr>
        <w:i/>
        <w:sz w:val="18"/>
        <w:szCs w:val="18"/>
      </w:rPr>
      <w:tab/>
    </w:r>
  </w:p>
  <w:p w:rsidR="008978A1" w:rsidRDefault="00B77BB6">
    <w:pPr>
      <w:jc w:val="right"/>
      <w:rPr>
        <w:i/>
        <w:sz w:val="18"/>
        <w:szCs w:val="18"/>
      </w:rPr>
    </w:pPr>
    <w:r>
      <w:rPr>
        <w:i/>
        <w:sz w:val="18"/>
        <w:szCs w:val="18"/>
      </w:rPr>
      <w:fldChar w:fldCharType="begin"/>
    </w:r>
    <w:r>
      <w:rPr>
        <w:i/>
        <w:sz w:val="18"/>
        <w:szCs w:val="18"/>
      </w:rPr>
      <w:instrText>PAGE</w:instrText>
    </w:r>
    <w:r>
      <w:rPr>
        <w:i/>
        <w:sz w:val="18"/>
        <w:szCs w:val="18"/>
      </w:rPr>
      <w:fldChar w:fldCharType="separate"/>
    </w:r>
    <w:r>
      <w:rPr>
        <w:i/>
        <w:noProof/>
        <w:sz w:val="18"/>
        <w:szCs w:val="18"/>
      </w:rPr>
      <w:t>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77BB6">
      <w:pPr>
        <w:spacing w:line="240" w:lineRule="auto"/>
      </w:pPr>
      <w:r>
        <w:separator/>
      </w:r>
    </w:p>
  </w:footnote>
  <w:footnote w:type="continuationSeparator" w:id="0">
    <w:p w:rsidR="00000000" w:rsidRDefault="00B77B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204C"/>
    <w:multiLevelType w:val="multilevel"/>
    <w:tmpl w:val="63BCA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371E1A"/>
    <w:multiLevelType w:val="multilevel"/>
    <w:tmpl w:val="E0FE03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7D7E19E0"/>
    <w:multiLevelType w:val="multilevel"/>
    <w:tmpl w:val="AFCEE8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A1"/>
    <w:rsid w:val="008978A1"/>
    <w:rsid w:val="00B7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F2BD"/>
  <w15:docId w15:val="{9B10CA31-5548-4D7E-8A27-0D0AD35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7BB6"/>
    <w:pPr>
      <w:tabs>
        <w:tab w:val="center" w:pos="4680"/>
        <w:tab w:val="right" w:pos="9360"/>
      </w:tabs>
      <w:spacing w:line="240" w:lineRule="auto"/>
    </w:pPr>
  </w:style>
  <w:style w:type="character" w:customStyle="1" w:styleId="HeaderChar">
    <w:name w:val="Header Char"/>
    <w:basedOn w:val="DefaultParagraphFont"/>
    <w:link w:val="Header"/>
    <w:uiPriority w:val="99"/>
    <w:rsid w:val="00B77BB6"/>
  </w:style>
  <w:style w:type="paragraph" w:styleId="Footer">
    <w:name w:val="footer"/>
    <w:basedOn w:val="Normal"/>
    <w:link w:val="FooterChar"/>
    <w:uiPriority w:val="99"/>
    <w:unhideWhenUsed/>
    <w:rsid w:val="00B77BB6"/>
    <w:pPr>
      <w:tabs>
        <w:tab w:val="center" w:pos="4680"/>
        <w:tab w:val="right" w:pos="9360"/>
      </w:tabs>
      <w:spacing w:line="240" w:lineRule="auto"/>
    </w:pPr>
  </w:style>
  <w:style w:type="character" w:customStyle="1" w:styleId="FooterChar">
    <w:name w:val="Footer Char"/>
    <w:basedOn w:val="DefaultParagraphFont"/>
    <w:link w:val="Footer"/>
    <w:uiPriority w:val="99"/>
    <w:rsid w:val="00B7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IkXcx5jVGAINlorP7kb2JN56zg==">AMUW2mVsriSK/RhorMhYGPSMFgdnYEPZ+eTQr+keVqeYi6SKfdekr8+lyM/r6e2BtbE/6H94HS+hIG4tAmGvpfyffJVBipiubBQg9FEuqi03sr0xaNhZatg=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Jan Werner Adult Daycare</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Brigan Ford</dc:creator>
  <cp:lastModifiedBy>Brigan Ford</cp:lastModifiedBy>
  <cp:revision>2</cp:revision>
  <cp:lastPrinted>2023-05-11T14:45:00Z</cp:lastPrinted>
  <dcterms:created xsi:type="dcterms:W3CDTF">2023-05-11T14:45:00Z</dcterms:created>
  <dcterms:modified xsi:type="dcterms:W3CDTF">2023-05-11T14:45:00Z</dcterms:modified>
</cp:coreProperties>
</file>